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94BC" w14:textId="77777777" w:rsidR="00252BAA" w:rsidRDefault="00252BAA" w:rsidP="00B71C17">
      <w:pPr>
        <w:jc w:val="both"/>
        <w:rPr>
          <w:rFonts w:ascii="Tahoma" w:hAnsi="Tahoma" w:cs="Tahoma"/>
          <w:lang w:val="sl-SI"/>
        </w:rPr>
      </w:pPr>
    </w:p>
    <w:p w14:paraId="587DB997" w14:textId="054FB753" w:rsidR="005E4E11" w:rsidRPr="00B71C17" w:rsidRDefault="007A6F3C" w:rsidP="00B71C17">
      <w:pPr>
        <w:jc w:val="both"/>
        <w:rPr>
          <w:rFonts w:ascii="Tahoma" w:hAnsi="Tahoma" w:cs="Tahoma"/>
          <w:lang w:val="sl-SI"/>
        </w:rPr>
      </w:pPr>
      <w:r>
        <w:rPr>
          <w:rFonts w:ascii="Tahoma" w:hAnsi="Tahoma" w:cs="Tahoma"/>
          <w:b/>
          <w:bCs/>
          <w:lang w:val="sl-SI"/>
        </w:rPr>
        <w:pict w14:anchorId="420A2EDC">
          <v:shape id="Ελεύθερη σχεδίαση: Σχήμα 3" o:spid="_x0000_s1026" style="position:absolute;left:0;text-align:left;margin-left:67.5pt;margin-top:24.2pt;width:523pt;height:556.3pt;z-index:-251658752;visibility:visible;mso-wrap-style:square;mso-width-percent:0;mso-wrap-distance-left:9pt;mso-wrap-distance-top:0;mso-wrap-distance-right:9pt;mso-wrap-distance-bottom:0;mso-position-horizontal-relative:page;mso-position-vertical-relative:text;mso-width-percent:0;mso-width-relative:page;mso-height-relative:page;v-text-anchor:top" coordsize="10460,8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2pYAQAADEOAAAOAAAAZHJzL2Uyb0RvYy54bWysV8uO2zYU3RfoPxBatsjoZWtsYzRBkWmK&#10;AkkaIMoH0BJlCZVElaQf012RRVZd9guybxGgQQo036D5pV5Sok05pmsUHWAkyjy6PDznUry8ebyr&#10;K7QhjJe0iR3/ynMQaVKalc0qdl4nTx/NHMQFbjJc0YbEzj3hzuPbL7+42bYLEtCCVhlhCII0fLFt&#10;Y6cQol24Lk8LUmN+RVvSQGdOWY0FPLKVmzG8heh15QaeF7lbyrKW0ZRwDr/e9Z3OrYqf5yQVP+Q5&#10;JwJVsQPchLoydV3Kq3t7gxcrhtuiTAca+D+wqHHZwKD7UHdYYLRm5Weh6jJllNNcXKW0dmmelylR&#10;c4DZ+N7RbF4VuCVqLiAOb/cy8f8vbPpi85KhMoud0EENrsGi7rfu7+7Dw6/dX3D9pfuIHt48vO0+&#10;dH92f3TvH950Hxeoewe//N596t6jUEq4bfkCIr1qXzIpAm+f0fRHDh3uqEc+cMCg5fY5zWAovBZU&#10;ybbLWS3fBEHQTrlzv3eH7ARK4ccomgS+Byam0DedRkEED3IMvNCvp2suviNUhcKbZ1z09mbQUuZk&#10;wxQTiJLXFTj99SPkoetA/Q/JsAf5GvSVixIPbZHvTSKdMntUoFEq1Ox6PkHh5DgUiNuPB6EUpIDb&#10;57EmGqZiBcFsLrkdB5tqlOQ1sfGKNOocr2sNOs8LFrEhl43XXKMkr5mNlz/WPjwll29KD4jTavlj&#10;6W0umtonfmDlNRb/NC9TejuvsfQ2Xqb2iR9ZeY3FtySYb4p/JsMgmy6xMjANSGB52JJ/bIGFXGBa&#10;cI7c2ALf92cnF2Zg2pAE1iUQjI2wsTONOMdubISdnWlFElgXQji24mTChaYP1oQLxy7Y1mdo2pCE&#10;1pUAny8zR04TMy2wExsbYCVmOpCE1qUQjh2w+Bma+h/5CXvFSu8GuNAbRLprhh0CWgjL0sVT21JL&#10;udyOEnAB9pxE7XUQAlByO7GAQRkJvh72pvNg4CrB8MHrd7LzaB8cVPDpZXDQVcHnF8HlopdwWK6X&#10;kJGrUMEvm2kwTBVS+pLoMlll9PCyqYbDVMF8I3rv1eAtg2LwuAxkDoIycCnfwYsWC5kSuom2UNCq&#10;HR8VsaO2a9lV0w1JqAKJQ62id3MY8QCoGhPoT6NeAgOrEfreqpB7pK5vdLe+9zD4foBCl2BOjJhW&#10;lBM17QPfo9GNtw6YMYVBH6BhgDVE34ewvZT/yvjCye9hJwbWcwMzpKeqRNybK3PCKBMb+rSsKiVE&#10;1UjLo3DaL35OqzKTndJrzlbLJxVDGywPEupvSLQRrGVc3GFe9DjV1ecWo+smU6MUBGffDm2By6pv&#10;A6sKPiqqXpYlcl9TL2l2D+Uyo/25Bc5Z0Cgo+9lBWzizxA7/aY0ZcVD1fQOHgrk/mUBSCPUwmcrS&#10;ETGzZ2n24CaFULEjHPjkyeYT0R+M1i0rVwWM5KuPYEO/gTI9L2Uxrfj1rIYHOJcofYczlDz4mM8K&#10;dTjp3f4DAAD//wMAUEsDBBQABgAIAAAAIQCVTpjP3QAAAAkBAAAPAAAAZHJzL2Rvd25yZXYueG1s&#10;TI/NboMwEITvlfoO1lbqrTEEVChhiapIOfVHIuUBHLwBVLxG2Eno29c5tcfZWc18U24XM4oLzW6w&#10;jBCvIhDErdUDdwjN1/4pB+G8Yq1Gy4TwQw621f1dqQptr1zT5eA7EULYFQqh934qpHRtT0a5lZ2I&#10;g3eys1E+yLmTelbXEG5GuY6iZ2nUwKGhVxPtemq/D2eDwHPd1G/xR7PrUrv/9Fny3rgE8fFhed2A&#10;8LT4v2e44Qd0qALT0Z5ZOzEiZOswxSMkKYibHcd5OBwR8uwlBVmV8v+C6hcAAP//AwBQSwECLQAU&#10;AAYACAAAACEAtoM4kv4AAADhAQAAEwAAAAAAAAAAAAAAAAAAAAAAW0NvbnRlbnRfVHlwZXNdLnht&#10;bFBLAQItABQABgAIAAAAIQA4/SH/1gAAAJQBAAALAAAAAAAAAAAAAAAAAC8BAABfcmVscy8ucmVs&#10;c1BLAQItABQABgAIAAAAIQAwbM2pYAQAADEOAAAOAAAAAAAAAAAAAAAAAC4CAABkcnMvZTJvRG9j&#10;LnhtbFBLAQItABQABgAIAAAAIQCVTpjP3QAAAAkBAAAPAAAAAAAAAAAAAAAAALoGAABkcnMvZG93&#10;bnJldi54bWxQSwUGAAAAAAQABADzAAAAxAcAAAAA&#10;" adj="0,,0" path="m,8760r1569,l1569,,,,,8760xm1569,8760r8891,l10460,,1569,r,8760xe" filled="f" strokeweight=".5pt">
            <v:stroke joinstyle="round"/>
            <v:formulas/>
            <v:path arrowok="t" o:connecttype="custom" o:connectlocs="0,5584190;996315,5584190;996315,21590;0,21590;0,5584190;996315,5584190;6642100,5584190;6642100,21590;996315,21590;996315,5584190" o:connectangles="0,0,0,0,0,0,0,0,0,0"/>
            <w10:wrap anchorx="page"/>
          </v:shape>
        </w:pict>
      </w:r>
      <w:r w:rsidR="005E4E11" w:rsidRPr="00252BAA">
        <w:rPr>
          <w:rFonts w:ascii="Tahoma" w:hAnsi="Tahoma" w:cs="Tahoma"/>
          <w:b/>
          <w:bCs/>
          <w:lang w:val="sl-SI"/>
        </w:rPr>
        <w:t>Kratek opis</w:t>
      </w:r>
      <w:r w:rsidR="005E4E11" w:rsidRPr="00B71C17">
        <w:rPr>
          <w:rFonts w:ascii="Tahoma" w:hAnsi="Tahoma" w:cs="Tahoma"/>
          <w:lang w:val="sl-SI"/>
        </w:rPr>
        <w:t xml:space="preserve"> </w:t>
      </w:r>
      <w:r w:rsidR="005E4E11" w:rsidRPr="00252BAA">
        <w:rPr>
          <w:rFonts w:ascii="Tahoma" w:hAnsi="Tahoma" w:cs="Tahoma"/>
          <w:b/>
          <w:bCs/>
          <w:lang w:val="sl-SI"/>
        </w:rPr>
        <w:t>rezultatov</w:t>
      </w:r>
      <w:r w:rsidR="005E4E11" w:rsidRPr="00B71C17">
        <w:rPr>
          <w:rFonts w:ascii="Tahoma" w:hAnsi="Tahoma" w:cs="Tahoma"/>
          <w:lang w:val="sl-SI"/>
        </w:rPr>
        <w:t xml:space="preserve"> </w:t>
      </w:r>
      <w:r w:rsidR="005E4E11" w:rsidRPr="00252BAA">
        <w:rPr>
          <w:rFonts w:ascii="Tahoma" w:hAnsi="Tahoma" w:cs="Tahoma"/>
          <w:b/>
          <w:bCs/>
          <w:lang w:val="sl-SI"/>
        </w:rPr>
        <w:t>projekta</w:t>
      </w:r>
    </w:p>
    <w:p w14:paraId="7A70694C" w14:textId="51A8B346" w:rsidR="006E1A87" w:rsidRPr="00B71C17" w:rsidRDefault="005E4E11" w:rsidP="00B71C17">
      <w:pPr>
        <w:widowControl w:val="0"/>
        <w:tabs>
          <w:tab w:val="left" w:pos="1650"/>
        </w:tabs>
        <w:autoSpaceDE w:val="0"/>
        <w:autoSpaceDN w:val="0"/>
        <w:spacing w:before="126" w:after="0" w:line="240" w:lineRule="auto"/>
        <w:ind w:left="1650" w:hanging="1650"/>
        <w:jc w:val="both"/>
        <w:rPr>
          <w:rFonts w:ascii="Tahoma" w:eastAsia="Arial" w:hAnsi="Tahoma" w:cs="Tahoma"/>
          <w:lang w:val="sl-SI"/>
        </w:rPr>
      </w:pPr>
      <w:r w:rsidRPr="00B71C17">
        <w:rPr>
          <w:rFonts w:ascii="Tahoma" w:eastAsia="Arial" w:hAnsi="Tahoma" w:cs="Tahoma"/>
          <w:lang w:val="sl-SI"/>
        </w:rPr>
        <w:t>Slovensko – 1</w:t>
      </w:r>
      <w:r w:rsidRPr="00B71C17">
        <w:rPr>
          <w:rFonts w:ascii="Tahoma" w:eastAsia="Arial" w:hAnsi="Tahoma" w:cs="Tahoma"/>
          <w:lang w:val="sl-SI"/>
        </w:rPr>
        <w:tab/>
      </w:r>
      <w:bookmarkStart w:id="0" w:name="_Hlk83379793"/>
      <w:bookmarkStart w:id="1" w:name="_Hlk83394167"/>
      <w:r w:rsidRPr="00B71C17">
        <w:rPr>
          <w:rFonts w:ascii="Tahoma" w:eastAsia="Arial" w:hAnsi="Tahoma" w:cs="Tahoma"/>
          <w:lang w:val="sl-SI"/>
        </w:rPr>
        <w:t xml:space="preserve">Projekt BASE je bil izveden med burnimi in izjemnimi razmerami pandemije </w:t>
      </w:r>
      <w:r w:rsidR="00A511B8" w:rsidRPr="00B71C17">
        <w:rPr>
          <w:rFonts w:ascii="Tahoma" w:eastAsia="Arial" w:hAnsi="Tahoma" w:cs="Tahoma"/>
          <w:lang w:val="sl-SI"/>
        </w:rPr>
        <w:t>c</w:t>
      </w:r>
      <w:r w:rsidRPr="00B71C17">
        <w:rPr>
          <w:rFonts w:ascii="Tahoma" w:eastAsia="Arial" w:hAnsi="Tahoma" w:cs="Tahoma"/>
          <w:lang w:val="sl-SI"/>
        </w:rPr>
        <w:t xml:space="preserve">ovid-19, ko se je soočal z zamudami in ovirami pri implementaciji aktivnosti in sestankov znotraj združenja. </w:t>
      </w:r>
      <w:r w:rsidR="006E1A87" w:rsidRPr="00B71C17">
        <w:rPr>
          <w:rFonts w:ascii="Tahoma" w:eastAsia="Arial" w:hAnsi="Tahoma" w:cs="Tahoma"/>
          <w:lang w:val="sl-SI"/>
        </w:rPr>
        <w:t>Navkljub v</w:t>
      </w:r>
      <w:r w:rsidRPr="00B71C17">
        <w:rPr>
          <w:rFonts w:ascii="Tahoma" w:eastAsia="Arial" w:hAnsi="Tahoma" w:cs="Tahoma"/>
          <w:lang w:val="sl-SI"/>
        </w:rPr>
        <w:t xml:space="preserve">sem težavam in spremembam, s katerimi smo </w:t>
      </w:r>
      <w:r w:rsidR="00A511B8" w:rsidRPr="00B71C17">
        <w:rPr>
          <w:rFonts w:ascii="Tahoma" w:eastAsia="Arial" w:hAnsi="Tahoma" w:cs="Tahoma"/>
          <w:lang w:val="sl-SI"/>
        </w:rPr>
        <w:t>bili</w:t>
      </w:r>
      <w:r w:rsidRPr="00B71C17">
        <w:rPr>
          <w:rFonts w:ascii="Tahoma" w:eastAsia="Arial" w:hAnsi="Tahoma" w:cs="Tahoma"/>
          <w:lang w:val="sl-SI"/>
        </w:rPr>
        <w:t xml:space="preserve"> sooč</w:t>
      </w:r>
      <w:r w:rsidR="00A511B8" w:rsidRPr="00B71C17">
        <w:rPr>
          <w:rFonts w:ascii="Tahoma" w:eastAsia="Arial" w:hAnsi="Tahoma" w:cs="Tahoma"/>
          <w:lang w:val="sl-SI"/>
        </w:rPr>
        <w:t>eni</w:t>
      </w:r>
      <w:r w:rsidRPr="00B71C17">
        <w:rPr>
          <w:rFonts w:ascii="Tahoma" w:eastAsia="Arial" w:hAnsi="Tahoma" w:cs="Tahoma"/>
          <w:lang w:val="sl-SI"/>
        </w:rPr>
        <w:t xml:space="preserve"> pri izvedbi aktivnosti, je projekt dosegel visoke standard</w:t>
      </w:r>
      <w:r w:rsidR="006E1A87" w:rsidRPr="00B71C17">
        <w:rPr>
          <w:rFonts w:ascii="Tahoma" w:eastAsia="Arial" w:hAnsi="Tahoma" w:cs="Tahoma"/>
          <w:lang w:val="sl-SI"/>
        </w:rPr>
        <w:t>e</w:t>
      </w:r>
      <w:r w:rsidRPr="00B71C17">
        <w:rPr>
          <w:rFonts w:ascii="Tahoma" w:eastAsia="Arial" w:hAnsi="Tahoma" w:cs="Tahoma"/>
          <w:lang w:val="sl-SI"/>
        </w:rPr>
        <w:t xml:space="preserve">, postavljene ob </w:t>
      </w:r>
      <w:r w:rsidR="006E1A87" w:rsidRPr="00B71C17">
        <w:rPr>
          <w:rFonts w:ascii="Tahoma" w:eastAsia="Arial" w:hAnsi="Tahoma" w:cs="Tahoma"/>
          <w:lang w:val="sl-SI"/>
        </w:rPr>
        <w:t xml:space="preserve">predlogu projekta, in tako dosegel zastavljene cilje. </w:t>
      </w:r>
    </w:p>
    <w:p w14:paraId="75DD293B" w14:textId="6F30AAF7" w:rsidR="006E1A87" w:rsidRPr="00B71C17" w:rsidRDefault="006E1A87" w:rsidP="00B71C17">
      <w:pPr>
        <w:widowControl w:val="0"/>
        <w:tabs>
          <w:tab w:val="left" w:pos="1650"/>
        </w:tabs>
        <w:autoSpaceDE w:val="0"/>
        <w:autoSpaceDN w:val="0"/>
        <w:spacing w:before="126" w:after="0" w:line="240" w:lineRule="auto"/>
        <w:ind w:left="1650" w:hanging="1650"/>
        <w:jc w:val="both"/>
        <w:rPr>
          <w:rFonts w:ascii="Tahoma" w:eastAsia="Arial" w:hAnsi="Tahoma" w:cs="Tahoma"/>
          <w:lang w:val="sl-SI"/>
        </w:rPr>
      </w:pPr>
      <w:r w:rsidRPr="00B71C17">
        <w:rPr>
          <w:rFonts w:ascii="Tahoma" w:eastAsia="Arial" w:hAnsi="Tahoma" w:cs="Tahoma"/>
          <w:lang w:val="sl-SI"/>
        </w:rPr>
        <w:tab/>
        <w:t>Natančneje, projekt je uspešno vplival na organizacijsk</w:t>
      </w:r>
      <w:r w:rsidR="00225CAF" w:rsidRPr="00B71C17">
        <w:rPr>
          <w:rFonts w:ascii="Tahoma" w:eastAsia="Arial" w:hAnsi="Tahoma" w:cs="Tahoma"/>
          <w:lang w:val="sl-SI"/>
        </w:rPr>
        <w:t>i</w:t>
      </w:r>
      <w:r w:rsidRPr="00B71C17">
        <w:rPr>
          <w:rFonts w:ascii="Tahoma" w:eastAsia="Arial" w:hAnsi="Tahoma" w:cs="Tahoma"/>
          <w:lang w:val="sl-SI"/>
        </w:rPr>
        <w:t xml:space="preserve"> in osebnostn</w:t>
      </w:r>
      <w:r w:rsidR="00225CAF" w:rsidRPr="00B71C17">
        <w:rPr>
          <w:rFonts w:ascii="Tahoma" w:eastAsia="Arial" w:hAnsi="Tahoma" w:cs="Tahoma"/>
          <w:lang w:val="sl-SI"/>
        </w:rPr>
        <w:t>i</w:t>
      </w:r>
      <w:r w:rsidRPr="00B71C17">
        <w:rPr>
          <w:rFonts w:ascii="Tahoma" w:eastAsia="Arial" w:hAnsi="Tahoma" w:cs="Tahoma"/>
          <w:lang w:val="sl-SI"/>
        </w:rPr>
        <w:t xml:space="preserve"> rav</w:t>
      </w:r>
      <w:r w:rsidR="00225CAF" w:rsidRPr="00B71C17">
        <w:rPr>
          <w:rFonts w:ascii="Tahoma" w:eastAsia="Arial" w:hAnsi="Tahoma" w:cs="Tahoma"/>
          <w:lang w:val="sl-SI"/>
        </w:rPr>
        <w:t>ni</w:t>
      </w:r>
      <w:r w:rsidRPr="00B71C17">
        <w:rPr>
          <w:rFonts w:ascii="Tahoma" w:eastAsia="Arial" w:hAnsi="Tahoma" w:cs="Tahoma"/>
          <w:lang w:val="sl-SI"/>
        </w:rPr>
        <w:t xml:space="preserve"> v smislu krepitve zmogljivosti </w:t>
      </w:r>
      <w:r w:rsidR="00A511B8" w:rsidRPr="00B71C17">
        <w:rPr>
          <w:rFonts w:ascii="Tahoma" w:eastAsia="Arial" w:hAnsi="Tahoma" w:cs="Tahoma"/>
          <w:lang w:val="sl-SI"/>
        </w:rPr>
        <w:t xml:space="preserve">razumevanja </w:t>
      </w:r>
      <w:r w:rsidRPr="00B71C17">
        <w:rPr>
          <w:rFonts w:ascii="Tahoma" w:eastAsia="Arial" w:hAnsi="Tahoma" w:cs="Tahoma"/>
          <w:lang w:val="sl-SI"/>
        </w:rPr>
        <w:t xml:space="preserve">evropskih vprašanj in v smislu vzbujanja zanimanja za evropska vprašanja pri udeležencih in </w:t>
      </w:r>
      <w:r w:rsidR="00062D65" w:rsidRPr="00B71C17">
        <w:rPr>
          <w:rFonts w:ascii="Tahoma" w:eastAsia="Arial" w:hAnsi="Tahoma" w:cs="Tahoma"/>
          <w:lang w:val="sl-SI"/>
        </w:rPr>
        <w:t>drugih deležnikih</w:t>
      </w:r>
      <w:r w:rsidRPr="00B71C17">
        <w:rPr>
          <w:rFonts w:ascii="Tahoma" w:eastAsia="Arial" w:hAnsi="Tahoma" w:cs="Tahoma"/>
          <w:lang w:val="sl-SI"/>
        </w:rPr>
        <w:t xml:space="preserve">. Medkulturni dialog, vzajemno razumevanje in standardizacija komunikacij v kontekstu ozaveščanja proti evroskepticizmu so bili </w:t>
      </w:r>
      <w:r w:rsidR="00225CAF" w:rsidRPr="00B71C17">
        <w:rPr>
          <w:rFonts w:ascii="Tahoma" w:eastAsia="Arial" w:hAnsi="Tahoma" w:cs="Tahoma"/>
          <w:lang w:val="sl-SI"/>
        </w:rPr>
        <w:t xml:space="preserve">tekom izvajanja projekta </w:t>
      </w:r>
      <w:r w:rsidRPr="00B71C17">
        <w:rPr>
          <w:rFonts w:ascii="Tahoma" w:eastAsia="Arial" w:hAnsi="Tahoma" w:cs="Tahoma"/>
          <w:lang w:val="sl-SI"/>
        </w:rPr>
        <w:t>doseženi in povečani.</w:t>
      </w:r>
    </w:p>
    <w:p w14:paraId="6B291A39" w14:textId="7D98EC59" w:rsidR="00B642F2" w:rsidRPr="00B71C17" w:rsidRDefault="006E1A87" w:rsidP="00B71C17">
      <w:pPr>
        <w:widowControl w:val="0"/>
        <w:tabs>
          <w:tab w:val="left" w:pos="1650"/>
        </w:tabs>
        <w:autoSpaceDE w:val="0"/>
        <w:autoSpaceDN w:val="0"/>
        <w:spacing w:before="126" w:after="0" w:line="240" w:lineRule="auto"/>
        <w:ind w:left="1650" w:hanging="1650"/>
        <w:jc w:val="both"/>
        <w:rPr>
          <w:rFonts w:ascii="Tahoma" w:eastAsia="Arial" w:hAnsi="Tahoma" w:cs="Tahoma"/>
          <w:lang w:val="sl-SI"/>
        </w:rPr>
      </w:pPr>
      <w:r w:rsidRPr="00B71C17">
        <w:rPr>
          <w:rFonts w:ascii="Tahoma" w:eastAsia="Arial" w:hAnsi="Tahoma" w:cs="Tahoma"/>
          <w:lang w:val="sl-SI"/>
        </w:rPr>
        <w:tab/>
        <w:t>Kljub izrednim okoliščinam pandemije covid-19 je združenje uspelo</w:t>
      </w:r>
      <w:r w:rsidR="00062D65" w:rsidRPr="00B71C17">
        <w:rPr>
          <w:rFonts w:ascii="Tahoma" w:eastAsia="Arial" w:hAnsi="Tahoma" w:cs="Tahoma"/>
          <w:lang w:val="sl-SI"/>
        </w:rPr>
        <w:t xml:space="preserve"> z</w:t>
      </w:r>
      <w:r w:rsidRPr="00B71C17">
        <w:rPr>
          <w:rFonts w:ascii="Tahoma" w:eastAsia="Arial" w:hAnsi="Tahoma" w:cs="Tahoma"/>
          <w:lang w:val="sl-SI"/>
        </w:rPr>
        <w:t xml:space="preserve"> izvedb</w:t>
      </w:r>
      <w:r w:rsidR="00062D65" w:rsidRPr="00B71C17">
        <w:rPr>
          <w:rFonts w:ascii="Tahoma" w:eastAsia="Arial" w:hAnsi="Tahoma" w:cs="Tahoma"/>
          <w:lang w:val="sl-SI"/>
        </w:rPr>
        <w:t>o</w:t>
      </w:r>
      <w:r w:rsidRPr="00B71C17">
        <w:rPr>
          <w:rFonts w:ascii="Tahoma" w:eastAsia="Arial" w:hAnsi="Tahoma" w:cs="Tahoma"/>
          <w:lang w:val="sl-SI"/>
        </w:rPr>
        <w:t xml:space="preserve"> vseh načrtovanih aktivnosti</w:t>
      </w:r>
      <w:r w:rsidR="00EF5B0E" w:rsidRPr="00B71C17">
        <w:rPr>
          <w:rFonts w:ascii="Tahoma" w:eastAsia="Arial" w:hAnsi="Tahoma" w:cs="Tahoma"/>
          <w:lang w:val="sl-SI"/>
        </w:rPr>
        <w:t>, hkrati pa uspelo zgraditi poglobljene odnose z udeleženci</w:t>
      </w:r>
      <w:r w:rsidR="00062D65" w:rsidRPr="00B71C17">
        <w:rPr>
          <w:rFonts w:ascii="Tahoma" w:eastAsia="Arial" w:hAnsi="Tahoma" w:cs="Tahoma"/>
          <w:lang w:val="sl-SI"/>
        </w:rPr>
        <w:t>.</w:t>
      </w:r>
      <w:r w:rsidR="00EF5B0E" w:rsidRPr="00B71C17">
        <w:rPr>
          <w:rFonts w:ascii="Tahoma" w:eastAsia="Arial" w:hAnsi="Tahoma" w:cs="Tahoma"/>
          <w:lang w:val="sl-SI"/>
        </w:rPr>
        <w:t xml:space="preserve"> </w:t>
      </w:r>
      <w:r w:rsidR="00062D65" w:rsidRPr="00B71C17">
        <w:rPr>
          <w:rFonts w:ascii="Tahoma" w:eastAsia="Arial" w:hAnsi="Tahoma" w:cs="Tahoma"/>
          <w:lang w:val="sl-SI"/>
        </w:rPr>
        <w:t>Na to</w:t>
      </w:r>
      <w:r w:rsidR="00EF5B0E" w:rsidRPr="00B71C17">
        <w:rPr>
          <w:rFonts w:ascii="Tahoma" w:eastAsia="Arial" w:hAnsi="Tahoma" w:cs="Tahoma"/>
          <w:lang w:val="sl-SI"/>
        </w:rPr>
        <w:t xml:space="preserve"> kaže tudi dejstvo, da je večina udeležencev organizirano sledila mnogim aktivnostim, hkrati pa so odigrali tudi vlogo multiplikatorjev oziroma razširjevalcev v svojih lokalnih skupnostih. Še posebej po Transnacionalni delavnici in Simulaciji Evropskega parlamenta je bilo več udeležencev prepoznanih kot odločevalcev oziroma oblikovalcev politik v </w:t>
      </w:r>
      <w:r w:rsidR="00062D65" w:rsidRPr="00B71C17">
        <w:rPr>
          <w:rFonts w:ascii="Tahoma" w:eastAsia="Arial" w:hAnsi="Tahoma" w:cs="Tahoma"/>
          <w:lang w:val="sl-SI"/>
        </w:rPr>
        <w:t>svojih skupnostih</w:t>
      </w:r>
      <w:r w:rsidR="00EF5B0E" w:rsidRPr="00B71C17">
        <w:rPr>
          <w:rFonts w:ascii="Tahoma" w:eastAsia="Arial" w:hAnsi="Tahoma" w:cs="Tahoma"/>
          <w:lang w:val="sl-SI"/>
        </w:rPr>
        <w:t>, saj so predstavljali rezultate projekta in njegove ključne ugotovitve, ki so bile izpostavljene tekom pogovorov z drugimi sodelujoč</w:t>
      </w:r>
      <w:r w:rsidR="00B642F2" w:rsidRPr="00B71C17">
        <w:rPr>
          <w:rFonts w:ascii="Tahoma" w:eastAsia="Arial" w:hAnsi="Tahoma" w:cs="Tahoma"/>
          <w:lang w:val="sl-SI"/>
        </w:rPr>
        <w:t>i</w:t>
      </w:r>
      <w:r w:rsidR="00EF5B0E" w:rsidRPr="00B71C17">
        <w:rPr>
          <w:rFonts w:ascii="Tahoma" w:eastAsia="Arial" w:hAnsi="Tahoma" w:cs="Tahoma"/>
          <w:lang w:val="sl-SI"/>
        </w:rPr>
        <w:t>mi mladimi Evropejci</w:t>
      </w:r>
      <w:bookmarkEnd w:id="0"/>
      <w:r w:rsidR="00EF5B0E" w:rsidRPr="00B71C17">
        <w:rPr>
          <w:rFonts w:ascii="Tahoma" w:eastAsia="Arial" w:hAnsi="Tahoma" w:cs="Tahoma"/>
          <w:lang w:val="sl-SI"/>
        </w:rPr>
        <w:t xml:space="preserve">. </w:t>
      </w:r>
      <w:r w:rsidR="00B642F2" w:rsidRPr="00B71C17">
        <w:rPr>
          <w:rFonts w:ascii="Tahoma" w:eastAsia="Arial" w:hAnsi="Tahoma" w:cs="Tahoma"/>
          <w:lang w:val="sl-SI"/>
        </w:rPr>
        <w:t>Skupno je projekt privabil 472 posameznih udeležencev, mladih Evropejcev, odločevalcev, predstavnikov nevladnih organizacij in lokalnih skupnosti iz partnerskih držav</w:t>
      </w:r>
      <w:bookmarkEnd w:id="1"/>
      <w:r w:rsidR="00B642F2" w:rsidRPr="00B71C17">
        <w:rPr>
          <w:rFonts w:ascii="Tahoma" w:eastAsia="Arial" w:hAnsi="Tahoma" w:cs="Tahoma"/>
          <w:lang w:val="sl-SI"/>
        </w:rPr>
        <w:t>.</w:t>
      </w:r>
    </w:p>
    <w:p w14:paraId="7E7D680B" w14:textId="121AD4AF" w:rsidR="006A414A" w:rsidRPr="00B71C17" w:rsidRDefault="00B642F2" w:rsidP="00B71C17">
      <w:pPr>
        <w:widowControl w:val="0"/>
        <w:tabs>
          <w:tab w:val="left" w:pos="1650"/>
        </w:tabs>
        <w:autoSpaceDE w:val="0"/>
        <w:autoSpaceDN w:val="0"/>
        <w:spacing w:before="126" w:after="0" w:line="240" w:lineRule="auto"/>
        <w:ind w:left="1650" w:hanging="1650"/>
        <w:jc w:val="both"/>
        <w:rPr>
          <w:rFonts w:ascii="Tahoma" w:eastAsia="Arial" w:hAnsi="Tahoma" w:cs="Tahoma"/>
          <w:lang w:val="sl-SI"/>
        </w:rPr>
      </w:pPr>
      <w:r w:rsidRPr="00B71C17">
        <w:rPr>
          <w:rFonts w:ascii="Tahoma" w:eastAsia="Arial" w:hAnsi="Tahoma" w:cs="Tahoma"/>
          <w:lang w:val="sl-SI"/>
        </w:rPr>
        <w:tab/>
        <w:t xml:space="preserve">Projekt je bil hkrati izveden v šestih državah z organizacijo nacionalnih aktivnosti strukturiranega dialoga in nacionalnih delavnic. Mladi, nevladne organizacije, predstavniki lokalnih skupnosti, odločevalci in </w:t>
      </w:r>
      <w:r w:rsidR="006A414A" w:rsidRPr="00B71C17">
        <w:rPr>
          <w:rFonts w:ascii="Tahoma" w:eastAsia="Arial" w:hAnsi="Tahoma" w:cs="Tahoma"/>
          <w:lang w:val="sl-SI"/>
        </w:rPr>
        <w:t>drugi deležniki</w:t>
      </w:r>
      <w:r w:rsidRPr="00B71C17">
        <w:rPr>
          <w:rFonts w:ascii="Tahoma" w:eastAsia="Arial" w:hAnsi="Tahoma" w:cs="Tahoma"/>
          <w:lang w:val="sl-SI"/>
        </w:rPr>
        <w:t xml:space="preserve"> iz Evropske unije so sodelovali na delavnicah in diskusijah o prihodnosti Evropske unije, prispevali k </w:t>
      </w:r>
      <w:r w:rsidR="006A414A" w:rsidRPr="00B71C17">
        <w:rPr>
          <w:rFonts w:ascii="Tahoma" w:eastAsia="Arial" w:hAnsi="Tahoma" w:cs="Tahoma"/>
          <w:lang w:val="sl-SI"/>
        </w:rPr>
        <w:t>osnovanju</w:t>
      </w:r>
      <w:r w:rsidRPr="00B71C17">
        <w:rPr>
          <w:rFonts w:ascii="Tahoma" w:eastAsia="Arial" w:hAnsi="Tahoma" w:cs="Tahoma"/>
          <w:lang w:val="sl-SI"/>
        </w:rPr>
        <w:t xml:space="preserve"> dokumenta o politiki do E</w:t>
      </w:r>
      <w:r w:rsidR="00DE672D" w:rsidRPr="00B71C17">
        <w:rPr>
          <w:rFonts w:ascii="Tahoma" w:eastAsia="Arial" w:hAnsi="Tahoma" w:cs="Tahoma"/>
          <w:lang w:val="sl-SI"/>
        </w:rPr>
        <w:t>vropske unije</w:t>
      </w:r>
      <w:r w:rsidRPr="00B71C17">
        <w:rPr>
          <w:rFonts w:ascii="Tahoma" w:eastAsia="Arial" w:hAnsi="Tahoma" w:cs="Tahoma"/>
          <w:lang w:val="sl-SI"/>
        </w:rPr>
        <w:t>, ki je bi</w:t>
      </w:r>
      <w:r w:rsidR="006A414A" w:rsidRPr="00B71C17">
        <w:rPr>
          <w:rFonts w:ascii="Tahoma" w:eastAsia="Arial" w:hAnsi="Tahoma" w:cs="Tahoma"/>
          <w:lang w:val="sl-SI"/>
        </w:rPr>
        <w:t xml:space="preserve">l oblikovan, vključno s predlogi za podporo demokratičnega udejstvovanja, neposredne demokracije in udejstvovanja mladih </w:t>
      </w:r>
      <w:r w:rsidR="00DE672D" w:rsidRPr="00B71C17">
        <w:rPr>
          <w:rFonts w:ascii="Tahoma" w:eastAsia="Arial" w:hAnsi="Tahoma" w:cs="Tahoma"/>
          <w:lang w:val="sl-SI"/>
        </w:rPr>
        <w:t>pri</w:t>
      </w:r>
      <w:r w:rsidR="006A414A" w:rsidRPr="00B71C17">
        <w:rPr>
          <w:rFonts w:ascii="Tahoma" w:eastAsia="Arial" w:hAnsi="Tahoma" w:cs="Tahoma"/>
          <w:lang w:val="sl-SI"/>
        </w:rPr>
        <w:t xml:space="preserve"> vseh aktivnostih projekta. Prav tako so bile organizirane transnacionalne delavnice in zaključna delavnica v Solunu za vse deležnike, </w:t>
      </w:r>
      <w:r w:rsidR="00DE672D" w:rsidRPr="00B71C17">
        <w:rPr>
          <w:rFonts w:ascii="Tahoma" w:eastAsia="Arial" w:hAnsi="Tahoma" w:cs="Tahoma"/>
          <w:lang w:val="sl-SI"/>
        </w:rPr>
        <w:t xml:space="preserve">ki je bila </w:t>
      </w:r>
      <w:r w:rsidR="006A414A" w:rsidRPr="00B71C17">
        <w:rPr>
          <w:rFonts w:ascii="Tahoma" w:eastAsia="Arial" w:hAnsi="Tahoma" w:cs="Tahoma"/>
          <w:lang w:val="sl-SI"/>
        </w:rPr>
        <w:t>namenjena pogovorom o bodočih iniciativah in ukrepih.</w:t>
      </w:r>
    </w:p>
    <w:p w14:paraId="64274CF3" w14:textId="7492E7C0" w:rsidR="006A414A" w:rsidRPr="00B71C17" w:rsidRDefault="006A414A" w:rsidP="00B71C17">
      <w:pPr>
        <w:widowControl w:val="0"/>
        <w:tabs>
          <w:tab w:val="left" w:pos="1650"/>
        </w:tabs>
        <w:autoSpaceDE w:val="0"/>
        <w:autoSpaceDN w:val="0"/>
        <w:spacing w:before="126" w:after="0" w:line="240" w:lineRule="auto"/>
        <w:ind w:left="1650" w:hanging="1650"/>
        <w:jc w:val="both"/>
        <w:rPr>
          <w:rFonts w:ascii="Tahoma" w:eastAsia="Arial" w:hAnsi="Tahoma" w:cs="Tahoma"/>
          <w:lang w:val="sl-SI"/>
        </w:rPr>
      </w:pPr>
      <w:r w:rsidRPr="00B71C17">
        <w:rPr>
          <w:rFonts w:ascii="Tahoma" w:eastAsia="Arial" w:hAnsi="Tahoma" w:cs="Tahoma"/>
          <w:lang w:val="sl-SI"/>
        </w:rPr>
        <w:tab/>
        <w:t>Kar se tiče pričakovanih rezultatov, je projekt zelo uspešno povečal</w:t>
      </w:r>
      <w:r w:rsidR="00DE672D" w:rsidRPr="00B71C17">
        <w:rPr>
          <w:rFonts w:ascii="Tahoma" w:eastAsia="Arial" w:hAnsi="Tahoma" w:cs="Tahoma"/>
          <w:lang w:val="sl-SI"/>
        </w:rPr>
        <w:t>:</w:t>
      </w:r>
    </w:p>
    <w:p w14:paraId="6559EB2C" w14:textId="1CB56CC1" w:rsidR="006A414A" w:rsidRPr="00B71C17" w:rsidRDefault="006A414A" w:rsidP="00B71C17">
      <w:pPr>
        <w:pStyle w:val="Odstavekseznama"/>
        <w:widowControl w:val="0"/>
        <w:numPr>
          <w:ilvl w:val="0"/>
          <w:numId w:val="1"/>
        </w:numPr>
        <w:tabs>
          <w:tab w:val="left" w:pos="1650"/>
        </w:tabs>
        <w:autoSpaceDE w:val="0"/>
        <w:autoSpaceDN w:val="0"/>
        <w:spacing w:before="126" w:after="0" w:line="240" w:lineRule="auto"/>
        <w:jc w:val="both"/>
        <w:rPr>
          <w:rFonts w:ascii="Tahoma" w:eastAsia="Arial" w:hAnsi="Tahoma" w:cs="Tahoma"/>
          <w:lang w:val="sl-SI"/>
        </w:rPr>
      </w:pPr>
      <w:r w:rsidRPr="00B71C17">
        <w:rPr>
          <w:rFonts w:ascii="Tahoma" w:eastAsia="Arial" w:hAnsi="Tahoma" w:cs="Tahoma"/>
          <w:lang w:val="sl-SI"/>
        </w:rPr>
        <w:t>Vključenost udeležencev v projektne dejavnosti.</w:t>
      </w:r>
    </w:p>
    <w:p w14:paraId="7719EA92" w14:textId="2025F978" w:rsidR="006A414A" w:rsidRPr="00B71C17" w:rsidRDefault="006A414A" w:rsidP="00B71C17">
      <w:pPr>
        <w:pStyle w:val="Odstavekseznama"/>
        <w:widowControl w:val="0"/>
        <w:numPr>
          <w:ilvl w:val="0"/>
          <w:numId w:val="1"/>
        </w:numPr>
        <w:tabs>
          <w:tab w:val="left" w:pos="1650"/>
        </w:tabs>
        <w:autoSpaceDE w:val="0"/>
        <w:autoSpaceDN w:val="0"/>
        <w:spacing w:before="126" w:after="0" w:line="240" w:lineRule="auto"/>
        <w:jc w:val="both"/>
        <w:rPr>
          <w:rFonts w:ascii="Tahoma" w:eastAsia="Arial" w:hAnsi="Tahoma" w:cs="Tahoma"/>
          <w:lang w:val="sl-SI"/>
        </w:rPr>
      </w:pPr>
      <w:r w:rsidRPr="00B71C17">
        <w:rPr>
          <w:rFonts w:ascii="Tahoma" w:eastAsia="Arial" w:hAnsi="Tahoma" w:cs="Tahoma"/>
          <w:lang w:val="sl-SI"/>
        </w:rPr>
        <w:t>Razumevanje trenutnih razmer in vpliva evroskepticizma.</w:t>
      </w:r>
    </w:p>
    <w:p w14:paraId="6BE02F15" w14:textId="6EE1420E" w:rsidR="006A414A" w:rsidRPr="00B71C17" w:rsidRDefault="006A414A" w:rsidP="00B71C17">
      <w:pPr>
        <w:pStyle w:val="Odstavekseznama"/>
        <w:widowControl w:val="0"/>
        <w:numPr>
          <w:ilvl w:val="0"/>
          <w:numId w:val="1"/>
        </w:numPr>
        <w:tabs>
          <w:tab w:val="left" w:pos="1650"/>
        </w:tabs>
        <w:autoSpaceDE w:val="0"/>
        <w:autoSpaceDN w:val="0"/>
        <w:spacing w:before="126" w:after="0" w:line="240" w:lineRule="auto"/>
        <w:jc w:val="both"/>
        <w:rPr>
          <w:rFonts w:ascii="Tahoma" w:eastAsia="Arial" w:hAnsi="Tahoma" w:cs="Tahoma"/>
          <w:lang w:val="sl-SI"/>
        </w:rPr>
      </w:pPr>
      <w:r w:rsidRPr="00B71C17">
        <w:rPr>
          <w:rFonts w:ascii="Tahoma" w:eastAsia="Arial" w:hAnsi="Tahoma" w:cs="Tahoma"/>
          <w:lang w:val="sl-SI"/>
        </w:rPr>
        <w:t>Spodbujanje evropskih vrednot.</w:t>
      </w:r>
    </w:p>
    <w:p w14:paraId="52B00F9E" w14:textId="42D199E0" w:rsidR="006A414A" w:rsidRPr="00B71C17" w:rsidRDefault="006A414A" w:rsidP="00B71C17">
      <w:pPr>
        <w:pStyle w:val="Odstavekseznama"/>
        <w:widowControl w:val="0"/>
        <w:numPr>
          <w:ilvl w:val="0"/>
          <w:numId w:val="1"/>
        </w:numPr>
        <w:tabs>
          <w:tab w:val="left" w:pos="1650"/>
        </w:tabs>
        <w:autoSpaceDE w:val="0"/>
        <w:autoSpaceDN w:val="0"/>
        <w:spacing w:before="126" w:after="0" w:line="240" w:lineRule="auto"/>
        <w:jc w:val="both"/>
        <w:rPr>
          <w:rFonts w:ascii="Tahoma" w:eastAsia="Arial" w:hAnsi="Tahoma" w:cs="Tahoma"/>
          <w:lang w:val="sl-SI"/>
        </w:rPr>
      </w:pPr>
      <w:r w:rsidRPr="00B71C17">
        <w:rPr>
          <w:rFonts w:ascii="Tahoma" w:eastAsia="Arial" w:hAnsi="Tahoma" w:cs="Tahoma"/>
          <w:lang w:val="sl-SI"/>
        </w:rPr>
        <w:t>Spodbujanje aktivnega državljanstva</w:t>
      </w:r>
      <w:r w:rsidR="00DE672D" w:rsidRPr="00B71C17">
        <w:rPr>
          <w:rFonts w:ascii="Tahoma" w:eastAsia="Arial" w:hAnsi="Tahoma" w:cs="Tahoma"/>
          <w:lang w:val="sl-SI"/>
        </w:rPr>
        <w:t>.</w:t>
      </w:r>
    </w:p>
    <w:p w14:paraId="4F5EE22A" w14:textId="5C7FFE77" w:rsidR="00B71C17" w:rsidRPr="002A274B" w:rsidRDefault="006A414A" w:rsidP="002A274B">
      <w:pPr>
        <w:pStyle w:val="Odstavekseznama"/>
        <w:widowControl w:val="0"/>
        <w:numPr>
          <w:ilvl w:val="0"/>
          <w:numId w:val="1"/>
        </w:numPr>
        <w:tabs>
          <w:tab w:val="left" w:pos="1650"/>
        </w:tabs>
        <w:autoSpaceDE w:val="0"/>
        <w:autoSpaceDN w:val="0"/>
        <w:spacing w:before="126" w:after="0" w:line="240" w:lineRule="auto"/>
        <w:jc w:val="both"/>
        <w:rPr>
          <w:rFonts w:ascii="Tahoma" w:eastAsia="Arial" w:hAnsi="Tahoma" w:cs="Tahoma"/>
          <w:lang w:val="sl-SI"/>
        </w:rPr>
      </w:pPr>
      <w:r w:rsidRPr="00B71C17">
        <w:rPr>
          <w:rFonts w:ascii="Tahoma" w:eastAsia="Arial" w:hAnsi="Tahoma" w:cs="Tahoma"/>
          <w:lang w:val="sl-SI"/>
        </w:rPr>
        <w:t>Spodbujanje evropske identitete</w:t>
      </w:r>
      <w:r w:rsidR="00DE672D" w:rsidRPr="00B71C17">
        <w:rPr>
          <w:rFonts w:ascii="Tahoma" w:eastAsia="Arial" w:hAnsi="Tahoma" w:cs="Tahoma"/>
          <w:lang w:val="sl-SI"/>
        </w:rPr>
        <w:t>.</w:t>
      </w:r>
    </w:p>
    <w:p w14:paraId="44A01678" w14:textId="4C8ADCCC" w:rsidR="00B71C17" w:rsidRDefault="00B71C17" w:rsidP="00B71C17">
      <w:pPr>
        <w:pStyle w:val="Odstavekseznama"/>
        <w:widowControl w:val="0"/>
        <w:tabs>
          <w:tab w:val="left" w:pos="1650"/>
        </w:tabs>
        <w:autoSpaceDE w:val="0"/>
        <w:autoSpaceDN w:val="0"/>
        <w:spacing w:before="126" w:after="0" w:line="240" w:lineRule="auto"/>
        <w:ind w:left="2010"/>
        <w:jc w:val="both"/>
        <w:rPr>
          <w:rFonts w:ascii="Tahoma" w:eastAsia="Arial" w:hAnsi="Tahoma" w:cs="Tahoma"/>
          <w:lang w:val="sl-SI"/>
        </w:rPr>
      </w:pPr>
    </w:p>
    <w:tbl>
      <w:tblPr>
        <w:tblStyle w:val="Tabelamrea"/>
        <w:tblW w:w="0" w:type="auto"/>
        <w:tblInd w:w="-34" w:type="dxa"/>
        <w:tblLook w:val="04A0" w:firstRow="1" w:lastRow="0" w:firstColumn="1" w:lastColumn="0" w:noHBand="0" w:noVBand="1"/>
      </w:tblPr>
      <w:tblGrid>
        <w:gridCol w:w="1560"/>
        <w:gridCol w:w="8050"/>
      </w:tblGrid>
      <w:tr w:rsidR="00B71C17" w14:paraId="5821D11F" w14:textId="77777777" w:rsidTr="00B71C17">
        <w:tc>
          <w:tcPr>
            <w:tcW w:w="1560" w:type="dxa"/>
          </w:tcPr>
          <w:p w14:paraId="408D9D75" w14:textId="77777777" w:rsidR="00B71C17" w:rsidRDefault="00B71C17" w:rsidP="00B71C17">
            <w:pPr>
              <w:pStyle w:val="Odstavekseznama"/>
              <w:widowControl w:val="0"/>
              <w:tabs>
                <w:tab w:val="left" w:pos="1650"/>
              </w:tabs>
              <w:autoSpaceDE w:val="0"/>
              <w:autoSpaceDN w:val="0"/>
              <w:spacing w:before="126"/>
              <w:ind w:left="0"/>
              <w:jc w:val="both"/>
              <w:rPr>
                <w:rFonts w:ascii="Tahoma" w:eastAsia="Arial" w:hAnsi="Tahoma" w:cs="Tahoma"/>
                <w:lang w:val="sl-SI"/>
              </w:rPr>
            </w:pPr>
          </w:p>
        </w:tc>
        <w:tc>
          <w:tcPr>
            <w:tcW w:w="8050" w:type="dxa"/>
          </w:tcPr>
          <w:p w14:paraId="41626140" w14:textId="37B47EE6" w:rsidR="00B71C17" w:rsidRPr="00B71C17" w:rsidRDefault="00B71C17" w:rsidP="00B71C17">
            <w:pPr>
              <w:widowControl w:val="0"/>
              <w:tabs>
                <w:tab w:val="left" w:pos="1650"/>
              </w:tabs>
              <w:autoSpaceDE w:val="0"/>
              <w:autoSpaceDN w:val="0"/>
              <w:spacing w:before="126"/>
              <w:jc w:val="both"/>
              <w:rPr>
                <w:rFonts w:ascii="Tahoma" w:eastAsia="Arial" w:hAnsi="Tahoma" w:cs="Tahoma"/>
                <w:lang w:val="sl-SI"/>
              </w:rPr>
            </w:pPr>
            <w:r>
              <w:rPr>
                <w:rFonts w:ascii="Tahoma" w:eastAsia="Arial" w:hAnsi="Tahoma" w:cs="Tahoma"/>
                <w:lang w:val="sl-SI"/>
              </w:rPr>
              <w:t xml:space="preserve">- </w:t>
            </w:r>
            <w:r w:rsidRPr="00B71C17">
              <w:rPr>
                <w:rFonts w:ascii="Tahoma" w:eastAsia="Arial" w:hAnsi="Tahoma" w:cs="Tahoma"/>
                <w:lang w:val="sl-SI"/>
              </w:rPr>
              <w:t>Spodbujanje sodelovanja lokalnih skupnosti.</w:t>
            </w:r>
          </w:p>
          <w:p w14:paraId="76399A15" w14:textId="511074F1" w:rsidR="00B71C17" w:rsidRPr="00B71C17" w:rsidRDefault="00B71C17" w:rsidP="00B71C17">
            <w:pPr>
              <w:widowControl w:val="0"/>
              <w:tabs>
                <w:tab w:val="left" w:pos="1650"/>
              </w:tabs>
              <w:autoSpaceDE w:val="0"/>
              <w:autoSpaceDN w:val="0"/>
              <w:spacing w:before="126"/>
              <w:jc w:val="both"/>
              <w:rPr>
                <w:rFonts w:ascii="Tahoma" w:eastAsia="Arial" w:hAnsi="Tahoma" w:cs="Tahoma"/>
                <w:lang w:val="sl-SI"/>
              </w:rPr>
            </w:pPr>
            <w:r>
              <w:rPr>
                <w:rFonts w:ascii="Tahoma" w:eastAsia="Arial" w:hAnsi="Tahoma" w:cs="Tahoma"/>
                <w:lang w:val="sl-SI"/>
              </w:rPr>
              <w:t xml:space="preserve">- </w:t>
            </w:r>
            <w:r w:rsidRPr="00B71C17">
              <w:rPr>
                <w:rFonts w:ascii="Tahoma" w:eastAsia="Arial" w:hAnsi="Tahoma" w:cs="Tahoma"/>
                <w:lang w:val="sl-SI"/>
              </w:rPr>
              <w:t>Spodbujanje medkulturnega dialoga in omogočanje komunikacije med sodelujočimi državami.</w:t>
            </w:r>
          </w:p>
          <w:p w14:paraId="1AD8FC8F" w14:textId="3CB4816B" w:rsidR="00B71C17" w:rsidRPr="00B71C17" w:rsidRDefault="00B71C17" w:rsidP="00B71C17">
            <w:pPr>
              <w:widowControl w:val="0"/>
              <w:tabs>
                <w:tab w:val="left" w:pos="1650"/>
              </w:tabs>
              <w:autoSpaceDE w:val="0"/>
              <w:autoSpaceDN w:val="0"/>
              <w:spacing w:before="126"/>
              <w:jc w:val="both"/>
              <w:rPr>
                <w:rFonts w:ascii="Tahoma" w:eastAsia="Arial" w:hAnsi="Tahoma" w:cs="Tahoma"/>
                <w:lang w:val="sl-SI"/>
              </w:rPr>
            </w:pPr>
            <w:r>
              <w:rPr>
                <w:rFonts w:ascii="Tahoma" w:eastAsia="Arial" w:hAnsi="Tahoma" w:cs="Tahoma"/>
                <w:lang w:val="sl-SI"/>
              </w:rPr>
              <w:t xml:space="preserve">- </w:t>
            </w:r>
            <w:r w:rsidRPr="00B71C17">
              <w:rPr>
                <w:rFonts w:ascii="Tahoma" w:eastAsia="Arial" w:hAnsi="Tahoma" w:cs="Tahoma"/>
                <w:lang w:val="sl-SI"/>
              </w:rPr>
              <w:t>Spodbujanje aktivnega državljanstva in občutka dejavnega prispevanja v procesu odločanja.</w:t>
            </w:r>
          </w:p>
          <w:p w14:paraId="13DE7456" w14:textId="1F770E7A" w:rsidR="00B71C17" w:rsidRDefault="00B71C17" w:rsidP="006A225E">
            <w:pPr>
              <w:widowControl w:val="0"/>
              <w:tabs>
                <w:tab w:val="left" w:pos="1650"/>
              </w:tabs>
              <w:autoSpaceDE w:val="0"/>
              <w:autoSpaceDN w:val="0"/>
              <w:spacing w:before="126"/>
              <w:jc w:val="both"/>
              <w:rPr>
                <w:rFonts w:ascii="Tahoma" w:eastAsia="Arial" w:hAnsi="Tahoma" w:cs="Tahoma"/>
                <w:lang w:val="sl-SI"/>
              </w:rPr>
            </w:pPr>
            <w:r w:rsidRPr="00B71C17">
              <w:rPr>
                <w:rFonts w:ascii="Tahoma" w:eastAsia="Arial" w:hAnsi="Tahoma" w:cs="Tahoma"/>
                <w:lang w:val="sl-SI"/>
              </w:rPr>
              <w:t>Če povzamemo projekt v nekaj besedah: “Opolnomočite mlade za boljšo prihodnost.”, ali “Mladi imajo moč.”</w:t>
            </w:r>
          </w:p>
        </w:tc>
      </w:tr>
    </w:tbl>
    <w:p w14:paraId="06456AD6" w14:textId="3020365C" w:rsidR="00B71C17" w:rsidRDefault="00B71C17" w:rsidP="00B71C17">
      <w:pPr>
        <w:pStyle w:val="Odstavekseznama"/>
        <w:widowControl w:val="0"/>
        <w:tabs>
          <w:tab w:val="left" w:pos="1650"/>
        </w:tabs>
        <w:autoSpaceDE w:val="0"/>
        <w:autoSpaceDN w:val="0"/>
        <w:spacing w:before="126" w:after="0" w:line="240" w:lineRule="auto"/>
        <w:ind w:left="2010"/>
        <w:jc w:val="both"/>
        <w:rPr>
          <w:rFonts w:ascii="Tahoma" w:eastAsia="Arial" w:hAnsi="Tahoma" w:cs="Tahoma"/>
          <w:lang w:val="sl-SI"/>
        </w:rPr>
      </w:pPr>
    </w:p>
    <w:p w14:paraId="22B23063" w14:textId="35BD3E7D" w:rsidR="00BD0FC0" w:rsidRPr="006A225E" w:rsidRDefault="00BD0FC0" w:rsidP="00B71C17">
      <w:pPr>
        <w:widowControl w:val="0"/>
        <w:tabs>
          <w:tab w:val="left" w:pos="1650"/>
        </w:tabs>
        <w:autoSpaceDE w:val="0"/>
        <w:autoSpaceDN w:val="0"/>
        <w:spacing w:before="126" w:after="0" w:line="240" w:lineRule="auto"/>
        <w:jc w:val="both"/>
        <w:rPr>
          <w:rFonts w:ascii="Tahoma" w:eastAsia="Arial" w:hAnsi="Tahoma" w:cs="Tahoma"/>
          <w:b/>
          <w:bCs/>
          <w:lang w:val="sl-SI"/>
        </w:rPr>
      </w:pPr>
      <w:r w:rsidRPr="006A225E">
        <w:rPr>
          <w:rFonts w:ascii="Tahoma" w:eastAsia="Arial" w:hAnsi="Tahoma" w:cs="Tahoma"/>
          <w:b/>
          <w:bCs/>
          <w:lang w:val="sl-SI"/>
        </w:rPr>
        <w:t>Opis</w:t>
      </w:r>
    </w:p>
    <w:p w14:paraId="50BCB4A5" w14:textId="38C5438E" w:rsidR="00BD0FC0" w:rsidRPr="00B71C17" w:rsidRDefault="00BD0FC0" w:rsidP="00B71C17">
      <w:pPr>
        <w:widowControl w:val="0"/>
        <w:tabs>
          <w:tab w:val="left" w:pos="1650"/>
        </w:tabs>
        <w:autoSpaceDE w:val="0"/>
        <w:autoSpaceDN w:val="0"/>
        <w:spacing w:before="126" w:after="0" w:line="240" w:lineRule="auto"/>
        <w:jc w:val="both"/>
        <w:rPr>
          <w:rFonts w:ascii="Tahoma" w:eastAsia="Arial" w:hAnsi="Tahoma" w:cs="Tahoma"/>
          <w:lang w:val="sl-SI"/>
        </w:rPr>
      </w:pPr>
      <w:r w:rsidRPr="00B71C17">
        <w:rPr>
          <w:rFonts w:ascii="Tahoma" w:eastAsia="Arial" w:hAnsi="Tahoma" w:cs="Tahoma"/>
          <w:lang w:val="sl-SI"/>
        </w:rPr>
        <w:t>Vpliv in sodelovanje državljanov</w:t>
      </w:r>
    </w:p>
    <w:p w14:paraId="0C5EA359" w14:textId="77777777" w:rsidR="00225CAF" w:rsidRPr="00B71C17" w:rsidRDefault="00225CAF" w:rsidP="00B71C17">
      <w:pPr>
        <w:widowControl w:val="0"/>
        <w:autoSpaceDE w:val="0"/>
        <w:autoSpaceDN w:val="0"/>
        <w:spacing w:before="126" w:after="0" w:line="240" w:lineRule="auto"/>
        <w:jc w:val="both"/>
        <w:rPr>
          <w:rFonts w:ascii="Tahoma" w:eastAsia="Arial" w:hAnsi="Tahoma" w:cs="Tahoma"/>
          <w:lang w:val="sl-SI"/>
        </w:rPr>
      </w:pPr>
      <w:r w:rsidRPr="00B71C17">
        <w:rPr>
          <w:rFonts w:ascii="Tahoma" w:eastAsia="Arial" w:hAnsi="Tahoma" w:cs="Tahoma"/>
          <w:lang w:val="sl-SI"/>
        </w:rPr>
        <w:t xml:space="preserve">Projekt BASE je bil izveden med burnimi in izjemnimi razmerami pandemije covid-19, ko se je soočal z zamudami in ovirami pri implementaciji aktivnosti in sestankov znotraj združenja. Navkljub vsem težavam in spremembam, s katerimi smo bili soočeni pri izvedbi aktivnosti, je projekt dosegel visoke standarde, postavljene ob predlogu projekta, in tako dosegel zastavljene cilje. </w:t>
      </w:r>
    </w:p>
    <w:p w14:paraId="25AD4694" w14:textId="4AFA78FD" w:rsidR="00225CAF" w:rsidRPr="00B71C17" w:rsidRDefault="00225CAF" w:rsidP="00B71C17">
      <w:pPr>
        <w:widowControl w:val="0"/>
        <w:autoSpaceDE w:val="0"/>
        <w:autoSpaceDN w:val="0"/>
        <w:spacing w:before="126" w:after="0" w:line="240" w:lineRule="auto"/>
        <w:jc w:val="both"/>
        <w:rPr>
          <w:rFonts w:ascii="Tahoma" w:eastAsia="Arial" w:hAnsi="Tahoma" w:cs="Tahoma"/>
          <w:lang w:val="sl-SI"/>
        </w:rPr>
      </w:pPr>
      <w:r w:rsidRPr="00B71C17">
        <w:rPr>
          <w:rFonts w:ascii="Tahoma" w:eastAsia="Arial" w:hAnsi="Tahoma" w:cs="Tahoma"/>
          <w:lang w:val="sl-SI"/>
        </w:rPr>
        <w:t>Natančneje, projekt je uspešno vplival na organizacijski in osebnostni ravni v smislu krepitve zmogljivosti razumevanja evropskih vprašanj in v smislu vzbujanja zanimanja za evropska vprašanja pri udeležencih in drugih deležnikih. Medkulturni dialog, vzajemno razumevanje in standardizacija komunikacij v kontekstu ozaveščanja proti evroskepticizmu so bili tekom izvajanja projekta doseženi in povečani.</w:t>
      </w:r>
    </w:p>
    <w:p w14:paraId="5E98AC9B" w14:textId="06005349" w:rsidR="005E4E11" w:rsidRPr="00B71C17" w:rsidRDefault="00225CAF" w:rsidP="00B71C17">
      <w:pPr>
        <w:widowControl w:val="0"/>
        <w:autoSpaceDE w:val="0"/>
        <w:autoSpaceDN w:val="0"/>
        <w:spacing w:before="126" w:after="0" w:line="240" w:lineRule="auto"/>
        <w:jc w:val="both"/>
        <w:rPr>
          <w:rFonts w:ascii="Tahoma" w:eastAsia="Arial" w:hAnsi="Tahoma" w:cs="Tahoma"/>
          <w:lang w:val="sl-SI"/>
        </w:rPr>
      </w:pPr>
      <w:r w:rsidRPr="00B71C17">
        <w:rPr>
          <w:rFonts w:ascii="Tahoma" w:eastAsia="Arial" w:hAnsi="Tahoma" w:cs="Tahoma"/>
          <w:lang w:val="sl-SI"/>
        </w:rPr>
        <w:t xml:space="preserve">Kljub izrednim okoliščinam pandemije covid-19 je združenje uspelo z izvedbo vseh načrtovanih aktivnosti, hkrati pa uspelo zgraditi poglobljene odnose z udeleženci. Na to kaže tudi dejstvo, da je večina udeležencev organizirano sledila mnogim aktivnostim, hkrati pa so odigrali tudi vlogo multiplikatorjev oziroma razširjevalcev v svojih lokalnih skupnostih. Še posebej po Transnacionalni delavnici in Simulaciji Evropskega parlamenta je bilo več udeležencev prepoznanih kot odločevalcev oziroma oblikovalcev politik v svojih skupnostih, saj so predstavljali rezultate projekta in njegove ključne ugotovitve, ki so bile izpostavljene tekom pogovorov z drugimi sodelujočimi mladimi Evropejci. </w:t>
      </w:r>
    </w:p>
    <w:p w14:paraId="0DF80C65" w14:textId="2BBC1597" w:rsidR="00D36D74" w:rsidRPr="00B71C17" w:rsidRDefault="00D36D74" w:rsidP="00B71C17">
      <w:pPr>
        <w:widowControl w:val="0"/>
        <w:autoSpaceDE w:val="0"/>
        <w:autoSpaceDN w:val="0"/>
        <w:spacing w:before="126" w:after="0" w:line="240" w:lineRule="auto"/>
        <w:jc w:val="both"/>
        <w:rPr>
          <w:rFonts w:ascii="Tahoma" w:eastAsia="Arial" w:hAnsi="Tahoma" w:cs="Tahoma"/>
          <w:lang w:val="sl-SI"/>
        </w:rPr>
      </w:pPr>
      <w:r w:rsidRPr="00B71C17">
        <w:rPr>
          <w:rFonts w:ascii="Tahoma" w:eastAsia="Arial" w:hAnsi="Tahoma" w:cs="Tahoma"/>
          <w:lang w:val="sl-SI"/>
        </w:rPr>
        <w:t>Prednostne naloge:</w:t>
      </w:r>
    </w:p>
    <w:p w14:paraId="69951553" w14:textId="7FE324CC" w:rsidR="00D36D74" w:rsidRPr="00B71C17" w:rsidRDefault="00D36D74" w:rsidP="00B71C17">
      <w:pPr>
        <w:widowControl w:val="0"/>
        <w:autoSpaceDE w:val="0"/>
        <w:autoSpaceDN w:val="0"/>
        <w:spacing w:before="126" w:after="0" w:line="240" w:lineRule="auto"/>
        <w:jc w:val="both"/>
        <w:rPr>
          <w:rFonts w:ascii="Tahoma" w:eastAsia="Arial" w:hAnsi="Tahoma" w:cs="Tahoma"/>
          <w:lang w:val="sl-SI"/>
        </w:rPr>
      </w:pPr>
      <w:r w:rsidRPr="00B71C17">
        <w:rPr>
          <w:rFonts w:ascii="Tahoma" w:eastAsia="Arial" w:hAnsi="Tahoma" w:cs="Tahoma"/>
          <w:lang w:val="sl-SI"/>
        </w:rPr>
        <w:t xml:space="preserve">- </w:t>
      </w:r>
      <w:r w:rsidR="00225CAF" w:rsidRPr="00B71C17">
        <w:rPr>
          <w:rFonts w:ascii="Tahoma" w:eastAsia="Arial" w:hAnsi="Tahoma" w:cs="Tahoma"/>
          <w:lang w:val="sl-SI"/>
        </w:rPr>
        <w:t>R</w:t>
      </w:r>
      <w:r w:rsidRPr="00B71C17">
        <w:rPr>
          <w:rFonts w:ascii="Tahoma" w:eastAsia="Arial" w:hAnsi="Tahoma" w:cs="Tahoma"/>
          <w:lang w:val="sl-SI"/>
        </w:rPr>
        <w:t xml:space="preserve">azumevanje delovanja </w:t>
      </w:r>
      <w:r w:rsidR="00225CAF" w:rsidRPr="00B71C17">
        <w:rPr>
          <w:rFonts w:ascii="Tahoma" w:eastAsia="Arial" w:hAnsi="Tahoma" w:cs="Tahoma"/>
          <w:lang w:val="sl-SI"/>
        </w:rPr>
        <w:t>E</w:t>
      </w:r>
      <w:r w:rsidRPr="00B71C17">
        <w:rPr>
          <w:rFonts w:ascii="Tahoma" w:eastAsia="Arial" w:hAnsi="Tahoma" w:cs="Tahoma"/>
          <w:lang w:val="sl-SI"/>
        </w:rPr>
        <w:t xml:space="preserve">vropske unije in raznolikosti pri državljanih smo nagovorili </w:t>
      </w:r>
      <w:r w:rsidR="00225CAF" w:rsidRPr="00B71C17">
        <w:rPr>
          <w:rFonts w:ascii="Tahoma" w:eastAsia="Arial" w:hAnsi="Tahoma" w:cs="Tahoma"/>
          <w:lang w:val="sl-SI"/>
        </w:rPr>
        <w:t>s</w:t>
      </w:r>
      <w:r w:rsidRPr="00B71C17">
        <w:rPr>
          <w:rFonts w:ascii="Tahoma" w:eastAsia="Arial" w:hAnsi="Tahoma" w:cs="Tahoma"/>
          <w:lang w:val="sl-SI"/>
        </w:rPr>
        <w:t xml:space="preserve"> sodelovanjem državljanov z raznolikimi ku</w:t>
      </w:r>
      <w:r w:rsidR="00225CAF" w:rsidRPr="00B71C17">
        <w:rPr>
          <w:rFonts w:ascii="Tahoma" w:eastAsia="Arial" w:hAnsi="Tahoma" w:cs="Tahoma"/>
          <w:lang w:val="sl-SI"/>
        </w:rPr>
        <w:t>l</w:t>
      </w:r>
      <w:r w:rsidRPr="00B71C17">
        <w:rPr>
          <w:rFonts w:ascii="Tahoma" w:eastAsia="Arial" w:hAnsi="Tahoma" w:cs="Tahoma"/>
          <w:lang w:val="sl-SI"/>
        </w:rPr>
        <w:t xml:space="preserve">turnimi ozadji, z razvojem dejavnosti socialnega vključevanja in z diskusijami na temo prihodnosti Evropske unije. Teme, o katerih smo razpravljali, so vključevale politike </w:t>
      </w:r>
      <w:r w:rsidR="00225CAF" w:rsidRPr="00B71C17">
        <w:rPr>
          <w:rFonts w:ascii="Tahoma" w:eastAsia="Arial" w:hAnsi="Tahoma" w:cs="Tahoma"/>
          <w:lang w:val="sl-SI"/>
        </w:rPr>
        <w:t>E</w:t>
      </w:r>
      <w:r w:rsidRPr="00B71C17">
        <w:rPr>
          <w:rFonts w:ascii="Tahoma" w:eastAsia="Arial" w:hAnsi="Tahoma" w:cs="Tahoma"/>
          <w:lang w:val="sl-SI"/>
        </w:rPr>
        <w:t xml:space="preserve">vropske </w:t>
      </w:r>
      <w:r w:rsidR="00225CAF" w:rsidRPr="00B71C17">
        <w:rPr>
          <w:rFonts w:ascii="Tahoma" w:eastAsia="Arial" w:hAnsi="Tahoma" w:cs="Tahoma"/>
          <w:lang w:val="sl-SI"/>
        </w:rPr>
        <w:t>uniji</w:t>
      </w:r>
      <w:r w:rsidRPr="00B71C17">
        <w:rPr>
          <w:rFonts w:ascii="Tahoma" w:eastAsia="Arial" w:hAnsi="Tahoma" w:cs="Tahoma"/>
          <w:lang w:val="sl-SI"/>
        </w:rPr>
        <w:t xml:space="preserve"> in volitve v </w:t>
      </w:r>
      <w:r w:rsidR="00225CAF" w:rsidRPr="00B71C17">
        <w:rPr>
          <w:rFonts w:ascii="Tahoma" w:eastAsia="Arial" w:hAnsi="Tahoma" w:cs="Tahoma"/>
          <w:lang w:val="sl-SI"/>
        </w:rPr>
        <w:t>E</w:t>
      </w:r>
      <w:r w:rsidRPr="00B71C17">
        <w:rPr>
          <w:rFonts w:ascii="Tahoma" w:eastAsia="Arial" w:hAnsi="Tahoma" w:cs="Tahoma"/>
          <w:lang w:val="sl-SI"/>
        </w:rPr>
        <w:t>vropsk</w:t>
      </w:r>
      <w:r w:rsidR="000C4B5B" w:rsidRPr="00B71C17">
        <w:rPr>
          <w:rFonts w:ascii="Tahoma" w:eastAsia="Arial" w:hAnsi="Tahoma" w:cs="Tahoma"/>
          <w:lang w:val="sl-SI"/>
        </w:rPr>
        <w:t>i</w:t>
      </w:r>
      <w:r w:rsidRPr="00B71C17">
        <w:rPr>
          <w:rFonts w:ascii="Tahoma" w:eastAsia="Arial" w:hAnsi="Tahoma" w:cs="Tahoma"/>
          <w:lang w:val="sl-SI"/>
        </w:rPr>
        <w:t xml:space="preserve"> </w:t>
      </w:r>
      <w:r w:rsidR="000C4B5B" w:rsidRPr="00B71C17">
        <w:rPr>
          <w:rFonts w:ascii="Tahoma" w:eastAsia="Arial" w:hAnsi="Tahoma" w:cs="Tahoma"/>
          <w:lang w:val="sl-SI"/>
        </w:rPr>
        <w:t>parlament</w:t>
      </w:r>
      <w:r w:rsidRPr="00B71C17">
        <w:rPr>
          <w:rFonts w:ascii="Tahoma" w:eastAsia="Arial" w:hAnsi="Tahoma" w:cs="Tahoma"/>
          <w:lang w:val="sl-SI"/>
        </w:rPr>
        <w:t xml:space="preserve">, </w:t>
      </w:r>
      <w:r w:rsidR="003F43E6" w:rsidRPr="00B71C17">
        <w:rPr>
          <w:rFonts w:ascii="Tahoma" w:eastAsia="Arial" w:hAnsi="Tahoma" w:cs="Tahoma"/>
          <w:lang w:val="sl-SI"/>
        </w:rPr>
        <w:t>čeprav</w:t>
      </w:r>
      <w:r w:rsidRPr="00B71C17">
        <w:rPr>
          <w:rFonts w:ascii="Tahoma" w:eastAsia="Arial" w:hAnsi="Tahoma" w:cs="Tahoma"/>
          <w:lang w:val="sl-SI"/>
        </w:rPr>
        <w:t xml:space="preserve"> so razprave potekale po izvolitvi novega parlamenta. Ker so bile aktivnosti izvedene s pomočjo neformalnih orodij in metod, so udeleženci tekom le-te</w:t>
      </w:r>
      <w:r w:rsidR="000C4B5B" w:rsidRPr="00B71C17">
        <w:rPr>
          <w:rFonts w:ascii="Tahoma" w:eastAsia="Arial" w:hAnsi="Tahoma" w:cs="Tahoma"/>
          <w:lang w:val="sl-SI"/>
        </w:rPr>
        <w:t>h</w:t>
      </w:r>
      <w:r w:rsidRPr="00B71C17">
        <w:rPr>
          <w:rFonts w:ascii="Tahoma" w:eastAsia="Arial" w:hAnsi="Tahoma" w:cs="Tahoma"/>
          <w:lang w:val="sl-SI"/>
        </w:rPr>
        <w:t xml:space="preserve"> </w:t>
      </w:r>
      <w:r w:rsidR="000C4B5B" w:rsidRPr="00B71C17">
        <w:rPr>
          <w:rFonts w:ascii="Tahoma" w:eastAsia="Arial" w:hAnsi="Tahoma" w:cs="Tahoma"/>
          <w:lang w:val="sl-SI"/>
        </w:rPr>
        <w:t>izvajali</w:t>
      </w:r>
      <w:r w:rsidRPr="00B71C17">
        <w:rPr>
          <w:rFonts w:ascii="Tahoma" w:eastAsia="Arial" w:hAnsi="Tahoma" w:cs="Tahoma"/>
          <w:lang w:val="sl-SI"/>
        </w:rPr>
        <w:t xml:space="preserve"> medkulturni dialog in krepili medsebojno razumevanje raznolikosti.</w:t>
      </w:r>
    </w:p>
    <w:p w14:paraId="4E78297C" w14:textId="7B754F21" w:rsidR="00F82A20" w:rsidRPr="00B71C17" w:rsidRDefault="00F82A20" w:rsidP="00B71C17">
      <w:pPr>
        <w:widowControl w:val="0"/>
        <w:autoSpaceDE w:val="0"/>
        <w:autoSpaceDN w:val="0"/>
        <w:spacing w:before="126" w:after="0" w:line="240" w:lineRule="auto"/>
        <w:jc w:val="both"/>
        <w:rPr>
          <w:rFonts w:ascii="Tahoma" w:eastAsia="Arial" w:hAnsi="Tahoma" w:cs="Tahoma"/>
          <w:lang w:val="sl-SI"/>
        </w:rPr>
      </w:pPr>
      <w:r w:rsidRPr="00B71C17">
        <w:rPr>
          <w:rFonts w:ascii="Tahoma" w:eastAsia="Arial" w:hAnsi="Tahoma" w:cs="Tahoma"/>
          <w:lang w:val="sl-SI"/>
        </w:rPr>
        <w:t xml:space="preserve">- Glavni cilj projekta je bil mlade navdušiti za politično udejstvovanje na lokalni in evropski ravni. Projekt je uspel aktivirati mlade v političnem življenju in za izhodišče uporabiti evropske </w:t>
      </w:r>
      <w:r w:rsidRPr="00B71C17">
        <w:rPr>
          <w:rFonts w:ascii="Tahoma" w:eastAsia="Arial" w:hAnsi="Tahoma" w:cs="Tahoma"/>
          <w:lang w:val="sl-SI"/>
        </w:rPr>
        <w:lastRenderedPageBreak/>
        <w:t>volitve. Strukturiran dialog, interakcija z odločevalci in deležniki v EU sta dala dodano vrednost pri spodbujanju demokratične udeležbe mladih znotraj EU.</w:t>
      </w:r>
    </w:p>
    <w:p w14:paraId="561ADE47" w14:textId="7195233F" w:rsidR="0052133D" w:rsidRPr="00B71C17" w:rsidRDefault="00F82A20" w:rsidP="00B71C17">
      <w:pPr>
        <w:widowControl w:val="0"/>
        <w:autoSpaceDE w:val="0"/>
        <w:autoSpaceDN w:val="0"/>
        <w:spacing w:before="126" w:after="0" w:line="240" w:lineRule="auto"/>
        <w:jc w:val="both"/>
        <w:rPr>
          <w:rFonts w:ascii="Tahoma" w:eastAsia="Arial" w:hAnsi="Tahoma" w:cs="Tahoma"/>
          <w:lang w:val="sl-SI"/>
        </w:rPr>
      </w:pPr>
      <w:r w:rsidRPr="00B71C17">
        <w:rPr>
          <w:rFonts w:ascii="Tahoma" w:eastAsia="Arial" w:hAnsi="Tahoma" w:cs="Tahoma"/>
          <w:lang w:val="sl-SI"/>
        </w:rPr>
        <w:t xml:space="preserve">- Strukturiran dialog in vključevanje deležnikov EU, lokalnih oblasti in odločevalcev v te dejavnosti </w:t>
      </w:r>
      <w:r w:rsidR="000C4B5B" w:rsidRPr="00B71C17">
        <w:rPr>
          <w:rFonts w:ascii="Tahoma" w:eastAsia="Arial" w:hAnsi="Tahoma" w:cs="Tahoma"/>
          <w:lang w:val="sl-SI"/>
        </w:rPr>
        <w:t>sta</w:t>
      </w:r>
      <w:r w:rsidRPr="00B71C17">
        <w:rPr>
          <w:rFonts w:ascii="Tahoma" w:eastAsia="Arial" w:hAnsi="Tahoma" w:cs="Tahoma"/>
          <w:lang w:val="sl-SI"/>
        </w:rPr>
        <w:t xml:space="preserve"> udeležencem omogočil</w:t>
      </w:r>
      <w:r w:rsidR="000C4B5B" w:rsidRPr="00B71C17">
        <w:rPr>
          <w:rFonts w:ascii="Tahoma" w:eastAsia="Arial" w:hAnsi="Tahoma" w:cs="Tahoma"/>
          <w:lang w:val="sl-SI"/>
        </w:rPr>
        <w:t>a</w:t>
      </w:r>
      <w:r w:rsidRPr="00B71C17">
        <w:rPr>
          <w:rFonts w:ascii="Tahoma" w:eastAsia="Arial" w:hAnsi="Tahoma" w:cs="Tahoma"/>
          <w:lang w:val="sl-SI"/>
        </w:rPr>
        <w:t xml:space="preserve"> vpogled v strukture/procese, ki se odvijajo znotraj </w:t>
      </w:r>
      <w:r w:rsidR="003F43E6" w:rsidRPr="00B71C17">
        <w:rPr>
          <w:rFonts w:ascii="Tahoma" w:eastAsia="Arial" w:hAnsi="Tahoma" w:cs="Tahoma"/>
          <w:lang w:val="sl-SI"/>
        </w:rPr>
        <w:t>E</w:t>
      </w:r>
      <w:r w:rsidRPr="00B71C17">
        <w:rPr>
          <w:rFonts w:ascii="Tahoma" w:eastAsia="Arial" w:hAnsi="Tahoma" w:cs="Tahoma"/>
          <w:lang w:val="sl-SI"/>
        </w:rPr>
        <w:t xml:space="preserve">vropske unije. Udeleženci so obogatili svoje razumevanje procesa oblikovanja politike </w:t>
      </w:r>
      <w:r w:rsidR="003F43E6" w:rsidRPr="00B71C17">
        <w:rPr>
          <w:rFonts w:ascii="Tahoma" w:eastAsia="Arial" w:hAnsi="Tahoma" w:cs="Tahoma"/>
          <w:lang w:val="sl-SI"/>
        </w:rPr>
        <w:t>Evropske u</w:t>
      </w:r>
      <w:r w:rsidRPr="00B71C17">
        <w:rPr>
          <w:rFonts w:ascii="Tahoma" w:eastAsia="Arial" w:hAnsi="Tahoma" w:cs="Tahoma"/>
          <w:lang w:val="sl-SI"/>
        </w:rPr>
        <w:t>nije v fazi priprave, ko so dobili podrobne informacije, ki so olajšale njihovo sodelovanje v vseh fazah projekta.</w:t>
      </w:r>
    </w:p>
    <w:p w14:paraId="5F90B9B9" w14:textId="36B6413E" w:rsidR="00A511B8" w:rsidRPr="00B71C17" w:rsidRDefault="0052133D" w:rsidP="00B71C17">
      <w:pPr>
        <w:widowControl w:val="0"/>
        <w:autoSpaceDE w:val="0"/>
        <w:autoSpaceDN w:val="0"/>
        <w:spacing w:before="126" w:after="0" w:line="240" w:lineRule="auto"/>
        <w:jc w:val="both"/>
        <w:rPr>
          <w:rFonts w:ascii="Tahoma" w:eastAsia="Arial" w:hAnsi="Tahoma" w:cs="Tahoma"/>
          <w:lang w:val="sl-SI"/>
        </w:rPr>
      </w:pPr>
      <w:r w:rsidRPr="00B71C17">
        <w:rPr>
          <w:rFonts w:ascii="Tahoma" w:eastAsia="Arial" w:hAnsi="Tahoma" w:cs="Tahoma"/>
          <w:lang w:val="sl-SI"/>
        </w:rPr>
        <w:t>Projekt je temeljil na enakopravnem dostopu, saj je bil dostopen državljanom članic EU med 18</w:t>
      </w:r>
      <w:r w:rsidR="003F43E6" w:rsidRPr="00B71C17">
        <w:rPr>
          <w:rFonts w:ascii="Tahoma" w:eastAsia="Arial" w:hAnsi="Tahoma" w:cs="Tahoma"/>
          <w:lang w:val="sl-SI"/>
        </w:rPr>
        <w:t>.</w:t>
      </w:r>
      <w:r w:rsidRPr="00B71C17">
        <w:rPr>
          <w:rFonts w:ascii="Tahoma" w:eastAsia="Arial" w:hAnsi="Tahoma" w:cs="Tahoma"/>
          <w:lang w:val="sl-SI"/>
        </w:rPr>
        <w:t xml:space="preserve"> in 40. letom, strokovnjakom, predstavnikom lokalnih skupnosti, ne da bi bili na kakršen koli način diskriminirani na podlagi spola, porekla, veroizpovedi, invalidnosti in spolne usmerjenosti. Šest držav EU je zagotavljalo uravnoteženo vključevanje in sodelovanje državljanov in nevladnih organizacij iz številnih držav članic.</w:t>
      </w:r>
      <w:r w:rsidR="00A511B8" w:rsidRPr="00B71C17">
        <w:rPr>
          <w:rFonts w:ascii="Tahoma" w:eastAsia="Arial" w:hAnsi="Tahoma" w:cs="Tahoma"/>
          <w:lang w:val="sl-SI"/>
        </w:rPr>
        <w:t xml:space="preserve"> Transnacionalnost in lokalna razsežnost sta bili izpostavljeni tudi z obravnavanjem vprašanja vključenosti mladih v raznolikih družbah ter z mešanjem predvidenih transnacionalnih in lokalnih projektov.</w:t>
      </w:r>
    </w:p>
    <w:p w14:paraId="738F7374" w14:textId="34886740" w:rsidR="00A511B8" w:rsidRPr="00B71C17" w:rsidRDefault="00A511B8" w:rsidP="00B71C17">
      <w:pPr>
        <w:widowControl w:val="0"/>
        <w:autoSpaceDE w:val="0"/>
        <w:autoSpaceDN w:val="0"/>
        <w:spacing w:before="126" w:after="0" w:line="240" w:lineRule="auto"/>
        <w:jc w:val="both"/>
        <w:rPr>
          <w:rFonts w:ascii="Tahoma" w:eastAsia="Arial" w:hAnsi="Tahoma" w:cs="Tahoma"/>
          <w:lang w:val="sl-SI"/>
        </w:rPr>
      </w:pPr>
      <w:r w:rsidRPr="00B71C17">
        <w:rPr>
          <w:rFonts w:ascii="Tahoma" w:eastAsia="Arial" w:hAnsi="Tahoma" w:cs="Tahoma"/>
          <w:lang w:val="sl-SI"/>
        </w:rPr>
        <w:t xml:space="preserve">Kar zadeva prihodnja prizadevanja, je projekt uspel okrepiti sodelovanje znotraj konzorcija, saj je bilo v vseh fazah projekta sodelovanje odlično. Udeleženci so imeli tudi vodilno in aktivno vlogo pri predlaganju idej in pomislekov za prihodnje projekte, </w:t>
      </w:r>
      <w:r w:rsidR="000C4B5B" w:rsidRPr="00B71C17">
        <w:rPr>
          <w:rFonts w:ascii="Tahoma" w:eastAsia="Arial" w:hAnsi="Tahoma" w:cs="Tahoma"/>
          <w:lang w:val="sl-SI"/>
        </w:rPr>
        <w:t xml:space="preserve">ki bodo usmerjeni v </w:t>
      </w:r>
      <w:r w:rsidRPr="00B71C17">
        <w:rPr>
          <w:rFonts w:ascii="Tahoma" w:eastAsia="Arial" w:hAnsi="Tahoma" w:cs="Tahoma"/>
          <w:lang w:val="sl-SI"/>
        </w:rPr>
        <w:t>oblikovanje politik.</w:t>
      </w:r>
    </w:p>
    <w:p w14:paraId="3703D01D" w14:textId="77777777" w:rsidR="00F82A20" w:rsidRPr="00B71C17" w:rsidRDefault="00F82A20" w:rsidP="00B71C17">
      <w:pPr>
        <w:widowControl w:val="0"/>
        <w:autoSpaceDE w:val="0"/>
        <w:autoSpaceDN w:val="0"/>
        <w:spacing w:before="126" w:after="0" w:line="240" w:lineRule="auto"/>
        <w:jc w:val="both"/>
        <w:rPr>
          <w:rFonts w:ascii="Tahoma" w:eastAsia="Arial" w:hAnsi="Tahoma" w:cs="Tahoma"/>
          <w:lang w:val="sl-SI"/>
        </w:rPr>
      </w:pPr>
    </w:p>
    <w:sectPr w:rsidR="00F82A20" w:rsidRPr="00B71C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4FFD" w14:textId="77777777" w:rsidR="007A6F3C" w:rsidRDefault="007A6F3C" w:rsidP="00160E0E">
      <w:pPr>
        <w:spacing w:after="0" w:line="240" w:lineRule="auto"/>
      </w:pPr>
      <w:r>
        <w:separator/>
      </w:r>
    </w:p>
  </w:endnote>
  <w:endnote w:type="continuationSeparator" w:id="0">
    <w:p w14:paraId="7A6B29C7" w14:textId="77777777" w:rsidR="007A6F3C" w:rsidRDefault="007A6F3C" w:rsidP="00160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1069" w14:textId="77777777" w:rsidR="0039752C" w:rsidRDefault="0039752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6330" w14:textId="1F8DDDAC" w:rsidR="0039752C" w:rsidRPr="0039752C" w:rsidRDefault="0039752C" w:rsidP="0039752C">
    <w:pPr>
      <w:pStyle w:val="Noga"/>
      <w:jc w:val="right"/>
      <w:rPr>
        <w:rFonts w:ascii="Tahoma" w:hAnsi="Tahoma" w:cs="Tahoma"/>
        <w:sz w:val="18"/>
        <w:szCs w:val="18"/>
      </w:rPr>
    </w:pPr>
    <w:r>
      <w:rPr>
        <w:noProof/>
      </w:rPr>
      <w:drawing>
        <wp:anchor distT="0" distB="0" distL="114300" distR="114300" simplePos="0" relativeHeight="251659264" behindDoc="1" locked="0" layoutInCell="1" allowOverlap="1" wp14:anchorId="5F75867C" wp14:editId="55E133F5">
          <wp:simplePos x="0" y="0"/>
          <wp:positionH relativeFrom="column">
            <wp:posOffset>-69850</wp:posOffset>
          </wp:positionH>
          <wp:positionV relativeFrom="paragraph">
            <wp:posOffset>-102235</wp:posOffset>
          </wp:positionV>
          <wp:extent cx="1633198" cy="527050"/>
          <wp:effectExtent l="0" t="0" r="0" b="6350"/>
          <wp:wrapThrough wrapText="bothSides">
            <wp:wrapPolygon edited="0">
              <wp:start x="0" y="0"/>
              <wp:lineTo x="0" y="21080"/>
              <wp:lineTo x="14114" y="21080"/>
              <wp:lineTo x="16131" y="20299"/>
              <wp:lineTo x="19659" y="15614"/>
              <wp:lineTo x="21172" y="10930"/>
              <wp:lineTo x="19659" y="3123"/>
              <wp:lineTo x="10082"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198" cy="52705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sidRPr="0039752C">
      <w:rPr>
        <w:rFonts w:ascii="Tahoma" w:hAnsi="Tahoma" w:cs="Tahoma"/>
        <w:sz w:val="18"/>
        <w:szCs w:val="18"/>
      </w:rPr>
      <w:t>Projekt je financiran s strani programa Europe for Citizens iz področja Network of towns in je trajal med aprilom 2019 – septembrom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4468" w14:textId="77777777" w:rsidR="0039752C" w:rsidRDefault="0039752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F146" w14:textId="77777777" w:rsidR="007A6F3C" w:rsidRDefault="007A6F3C" w:rsidP="00160E0E">
      <w:pPr>
        <w:spacing w:after="0" w:line="240" w:lineRule="auto"/>
      </w:pPr>
      <w:r>
        <w:separator/>
      </w:r>
    </w:p>
  </w:footnote>
  <w:footnote w:type="continuationSeparator" w:id="0">
    <w:p w14:paraId="0B2156DE" w14:textId="77777777" w:rsidR="007A6F3C" w:rsidRDefault="007A6F3C" w:rsidP="00160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56E3" w14:textId="77777777" w:rsidR="0039752C" w:rsidRDefault="0039752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C457" w14:textId="375498D8" w:rsidR="00160E0E" w:rsidRDefault="00160E0E">
    <w:pPr>
      <w:pStyle w:val="Glava"/>
    </w:pPr>
    <w:r>
      <w:rPr>
        <w:noProof/>
      </w:rPr>
      <w:drawing>
        <wp:inline distT="0" distB="0" distL="0" distR="0" wp14:anchorId="43787208" wp14:editId="7EBB7565">
          <wp:extent cx="2383711" cy="819150"/>
          <wp:effectExtent l="0" t="0" r="0" b="0"/>
          <wp:docPr id="2" name="Slika 2" descr="Home - Be active - Shape Europe | Europe for Citiz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Be active - Shape Europe | Europe for Citiz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231" cy="820016"/>
                  </a:xfrm>
                  <a:prstGeom prst="rect">
                    <a:avLst/>
                  </a:prstGeom>
                  <a:noFill/>
                  <a:ln>
                    <a:noFill/>
                  </a:ln>
                </pic:spPr>
              </pic:pic>
            </a:graphicData>
          </a:graphic>
        </wp:inline>
      </w:drawing>
    </w:r>
  </w:p>
  <w:p w14:paraId="08F662A8" w14:textId="77777777" w:rsidR="00160E0E" w:rsidRDefault="00160E0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ABD8" w14:textId="77777777" w:rsidR="0039752C" w:rsidRDefault="0039752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D0999"/>
    <w:multiLevelType w:val="hybridMultilevel"/>
    <w:tmpl w:val="85E4E16E"/>
    <w:lvl w:ilvl="0" w:tplc="B20048A0">
      <w:numFmt w:val="bullet"/>
      <w:lvlText w:val="-"/>
      <w:lvlJc w:val="left"/>
      <w:pPr>
        <w:ind w:left="2010" w:hanging="360"/>
      </w:pPr>
      <w:rPr>
        <w:rFonts w:ascii="Arial" w:eastAsia="Arial" w:hAnsi="Arial" w:cs="Aria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4E11"/>
    <w:rsid w:val="00062D65"/>
    <w:rsid w:val="000C4B5B"/>
    <w:rsid w:val="00160E0E"/>
    <w:rsid w:val="00205ED3"/>
    <w:rsid w:val="00225CAF"/>
    <w:rsid w:val="00252BAA"/>
    <w:rsid w:val="002A274B"/>
    <w:rsid w:val="0039752C"/>
    <w:rsid w:val="003F43E6"/>
    <w:rsid w:val="00490000"/>
    <w:rsid w:val="004D5F65"/>
    <w:rsid w:val="0052133D"/>
    <w:rsid w:val="005E4E11"/>
    <w:rsid w:val="006A225E"/>
    <w:rsid w:val="006A414A"/>
    <w:rsid w:val="006C2ADE"/>
    <w:rsid w:val="006E1A87"/>
    <w:rsid w:val="007A6F3C"/>
    <w:rsid w:val="009C18CD"/>
    <w:rsid w:val="00A511B8"/>
    <w:rsid w:val="00B642F2"/>
    <w:rsid w:val="00B71C17"/>
    <w:rsid w:val="00BD0FC0"/>
    <w:rsid w:val="00C12CB2"/>
    <w:rsid w:val="00D36D74"/>
    <w:rsid w:val="00DE672D"/>
    <w:rsid w:val="00EF5B0E"/>
    <w:rsid w:val="00F8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C8AAC3"/>
  <w15:chartTrackingRefBased/>
  <w15:docId w15:val="{E7C9ADF9-A5F4-4897-B050-EB09220F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25CA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A414A"/>
    <w:pPr>
      <w:ind w:left="720"/>
      <w:contextualSpacing/>
    </w:pPr>
  </w:style>
  <w:style w:type="table" w:styleId="Tabelamrea">
    <w:name w:val="Table Grid"/>
    <w:basedOn w:val="Navadnatabela"/>
    <w:uiPriority w:val="39"/>
    <w:rsid w:val="00B71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160E0E"/>
    <w:pPr>
      <w:tabs>
        <w:tab w:val="center" w:pos="4536"/>
        <w:tab w:val="right" w:pos="9072"/>
      </w:tabs>
      <w:spacing w:after="0" w:line="240" w:lineRule="auto"/>
    </w:pPr>
  </w:style>
  <w:style w:type="character" w:customStyle="1" w:styleId="GlavaZnak">
    <w:name w:val="Glava Znak"/>
    <w:basedOn w:val="Privzetapisavaodstavka"/>
    <w:link w:val="Glava"/>
    <w:uiPriority w:val="99"/>
    <w:rsid w:val="00160E0E"/>
  </w:style>
  <w:style w:type="paragraph" w:styleId="Noga">
    <w:name w:val="footer"/>
    <w:basedOn w:val="Navaden"/>
    <w:link w:val="NogaZnak"/>
    <w:uiPriority w:val="99"/>
    <w:unhideWhenUsed/>
    <w:rsid w:val="00160E0E"/>
    <w:pPr>
      <w:tabs>
        <w:tab w:val="center" w:pos="4536"/>
        <w:tab w:val="right" w:pos="9072"/>
      </w:tabs>
      <w:spacing w:after="0" w:line="240" w:lineRule="auto"/>
    </w:pPr>
  </w:style>
  <w:style w:type="character" w:customStyle="1" w:styleId="NogaZnak">
    <w:name w:val="Noga Znak"/>
    <w:basedOn w:val="Privzetapisavaodstavka"/>
    <w:link w:val="Noga"/>
    <w:uiPriority w:val="99"/>
    <w:rsid w:val="00160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832">
      <w:bodyDiv w:val="1"/>
      <w:marLeft w:val="0"/>
      <w:marRight w:val="0"/>
      <w:marTop w:val="0"/>
      <w:marBottom w:val="0"/>
      <w:divBdr>
        <w:top w:val="none" w:sz="0" w:space="0" w:color="auto"/>
        <w:left w:val="none" w:sz="0" w:space="0" w:color="auto"/>
        <w:bottom w:val="none" w:sz="0" w:space="0" w:color="auto"/>
        <w:right w:val="none" w:sz="0" w:space="0" w:color="auto"/>
      </w:divBdr>
    </w:div>
    <w:div w:id="371196266">
      <w:bodyDiv w:val="1"/>
      <w:marLeft w:val="0"/>
      <w:marRight w:val="0"/>
      <w:marTop w:val="0"/>
      <w:marBottom w:val="0"/>
      <w:divBdr>
        <w:top w:val="none" w:sz="0" w:space="0" w:color="auto"/>
        <w:left w:val="none" w:sz="0" w:space="0" w:color="auto"/>
        <w:bottom w:val="none" w:sz="0" w:space="0" w:color="auto"/>
        <w:right w:val="none" w:sz="0" w:space="0" w:color="auto"/>
      </w:divBdr>
    </w:div>
    <w:div w:id="1581331212">
      <w:bodyDiv w:val="1"/>
      <w:marLeft w:val="0"/>
      <w:marRight w:val="0"/>
      <w:marTop w:val="0"/>
      <w:marBottom w:val="0"/>
      <w:divBdr>
        <w:top w:val="none" w:sz="0" w:space="0" w:color="auto"/>
        <w:left w:val="none" w:sz="0" w:space="0" w:color="auto"/>
        <w:bottom w:val="none" w:sz="0" w:space="0" w:color="auto"/>
        <w:right w:val="none" w:sz="0" w:space="0" w:color="auto"/>
      </w:divBdr>
    </w:div>
    <w:div w:id="1639988874">
      <w:bodyDiv w:val="1"/>
      <w:marLeft w:val="0"/>
      <w:marRight w:val="0"/>
      <w:marTop w:val="0"/>
      <w:marBottom w:val="0"/>
      <w:divBdr>
        <w:top w:val="none" w:sz="0" w:space="0" w:color="auto"/>
        <w:left w:val="none" w:sz="0" w:space="0" w:color="auto"/>
        <w:bottom w:val="none" w:sz="0" w:space="0" w:color="auto"/>
        <w:right w:val="none" w:sz="0" w:space="0" w:color="auto"/>
      </w:divBdr>
    </w:div>
    <w:div w:id="18124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A3D63-FE1F-4DC2-93B6-DCE5D306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Manca Noč Oletič</dc:creator>
  <cp:keywords/>
  <dc:description/>
  <cp:lastModifiedBy>Marja Guček</cp:lastModifiedBy>
  <cp:revision>10</cp:revision>
  <dcterms:created xsi:type="dcterms:W3CDTF">2021-09-24T09:27:00Z</dcterms:created>
  <dcterms:modified xsi:type="dcterms:W3CDTF">2021-09-25T16:06:00Z</dcterms:modified>
</cp:coreProperties>
</file>